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46CF6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F46CF6">
      <w:pPr>
        <w:ind w:left="5669"/>
        <w:jc w:val="left"/>
        <w:rPr>
          <w:sz w:val="20"/>
        </w:rPr>
      </w:pPr>
      <w:r>
        <w:rPr>
          <w:sz w:val="20"/>
        </w:rPr>
        <w:t>z dnia  17 stycznia 2025 r.</w:t>
      </w:r>
    </w:p>
    <w:p w:rsidR="00A77B3E" w:rsidRDefault="00F46CF6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F46CF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F46CF6">
      <w:pPr>
        <w:spacing w:before="280" w:after="280"/>
        <w:jc w:val="center"/>
        <w:rPr>
          <w:b/>
          <w:caps/>
        </w:rPr>
      </w:pPr>
      <w:r>
        <w:t>z dnia 10 stycznia 2025 r.</w:t>
      </w:r>
    </w:p>
    <w:p w:rsidR="00A77B3E" w:rsidRDefault="00F46CF6">
      <w:pPr>
        <w:keepNext/>
        <w:spacing w:after="480"/>
        <w:jc w:val="center"/>
      </w:pPr>
      <w:r>
        <w:rPr>
          <w:b/>
        </w:rPr>
        <w:t xml:space="preserve">w sprawie petycji mającej na celu podjęcie działań w zakresie zapobieżenia </w:t>
      </w:r>
      <w:r>
        <w:rPr>
          <w:b/>
        </w:rPr>
        <w:t>tworzenia na terenie gminy ośrodków dla nielegalnych imigrantów.</w:t>
      </w:r>
    </w:p>
    <w:p w:rsidR="00A77B3E" w:rsidRDefault="00F46CF6">
      <w:pPr>
        <w:keepLines/>
        <w:spacing w:before="120" w:after="120"/>
        <w:ind w:firstLine="227"/>
      </w:pPr>
      <w:r>
        <w:t>Na podstawie art. 18b ust. 1 ustawy z dnia 8 marca 1990 r. o samorządzie gminnym (Dz. U. z 2024 r. poz. 1465 </w:t>
      </w:r>
      <w:proofErr w:type="spellStart"/>
      <w:r>
        <w:t>zm</w:t>
      </w:r>
      <w:proofErr w:type="spellEnd"/>
      <w:r>
        <w:t> 1572, 1907) i art. 9 ust. 2 i art. 13 ust. 1 ustawy z dnia 11 lipca 2014 r. o p</w:t>
      </w:r>
      <w:r>
        <w:t>etycjach (Dz. U. z 2018 r. poz. 870) Rada Gminy Puszcza Mariańska uchwala, co następuje:</w:t>
      </w:r>
    </w:p>
    <w:p w:rsidR="00A77B3E" w:rsidRDefault="00F46CF6">
      <w:pPr>
        <w:keepLines/>
        <w:spacing w:before="120" w:after="120"/>
        <w:ind w:firstLine="340"/>
      </w:pPr>
      <w:r>
        <w:rPr>
          <w:b/>
        </w:rPr>
        <w:t>§ 1. </w:t>
      </w:r>
      <w:r>
        <w:t>Uznaje się petycję za niezasługującą na uwzględnienie.</w:t>
      </w:r>
    </w:p>
    <w:p w:rsidR="00A77B3E" w:rsidRDefault="00F46CF6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Gminy do zawiadomienia wnoszącego petycję o sposobie jej załatwi</w:t>
      </w:r>
      <w:r>
        <w:t>enia.</w:t>
      </w:r>
    </w:p>
    <w:p w:rsidR="00A77B3E" w:rsidRDefault="00F46CF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46CF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D7D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DA2" w:rsidRDefault="005D7D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DA2" w:rsidRDefault="00F46CF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Pietras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5D7DA2" w:rsidRDefault="005D7DA2">
      <w:pPr>
        <w:rPr>
          <w:szCs w:val="20"/>
        </w:rPr>
      </w:pPr>
    </w:p>
    <w:p w:rsidR="005D7DA2" w:rsidRDefault="00F46CF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D7DA2" w:rsidRDefault="00F46CF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dniu 31 grudnia 2024 r. do Przewodniczącego Rady Gminy w Puszczy Mariańskiej wpłynęła petycja mająca na celu podjęcie działań w zakresie zapobieżenia tworzenia na terenie gminy ośrodków dla nielegalnych imigrantów wzywająca samorządowy organ</w:t>
      </w:r>
      <w:r>
        <w:rPr>
          <w:szCs w:val="20"/>
        </w:rPr>
        <w:t xml:space="preserve"> stanowiący do podjęcia uchwały kierunkowej zobowiązującej władzę wykonawczą do użycia wszelkich prawnych metod, aby nie dopuścić do utworzenia na terenie gminy jakichkolwiek ośrodków dla nielegalnych imigrantów.</w:t>
      </w:r>
    </w:p>
    <w:p w:rsidR="005D7DA2" w:rsidRDefault="00F46CF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Uchwała kierunkowa podejmowana na podstawie</w:t>
      </w:r>
      <w:r>
        <w:rPr>
          <w:szCs w:val="20"/>
        </w:rPr>
        <w:t xml:space="preserve"> art. 18 ust. 2 pkt. 2 ustawy o samorządzie gminnym wyznacza priorytety, którymi organ wykonawczy powinien kierować się przy wykonywaniu uchwały. Na podstawie tego upoważnienia ustawowego rada gminy nie może nakazywać organowi wykonawczemu stosowania konkr</w:t>
      </w:r>
      <w:r>
        <w:rPr>
          <w:szCs w:val="20"/>
        </w:rPr>
        <w:t>etnych rozwiązań prawnych, nie może narzucać konkretnego sposobu załatwienia sprawy i nie może wydawać poleceń a właśnie o to postuluje wnoszący petycję.</w:t>
      </w:r>
    </w:p>
    <w:p w:rsidR="005D7DA2" w:rsidRDefault="00F46CF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Należy też zwrócić uwagę na fakt, że polityka migracyjna stanowi zadanie administracji rządowej. Zakre</w:t>
      </w:r>
      <w:r>
        <w:rPr>
          <w:szCs w:val="20"/>
        </w:rPr>
        <w:t>s działania gminy określony został przede wszystkim w art. 6 </w:t>
      </w:r>
      <w:proofErr w:type="spellStart"/>
      <w:r>
        <w:rPr>
          <w:szCs w:val="20"/>
        </w:rPr>
        <w:t>ust.l</w:t>
      </w:r>
      <w:proofErr w:type="spellEnd"/>
      <w:r>
        <w:rPr>
          <w:szCs w:val="20"/>
        </w:rPr>
        <w:t xml:space="preserve"> oraz art. 7 ust. 1 ustawy o samorządzie gminnym. Zgodnie z art. 6 ust. 1 do zakresu działania gminy należą wszystkie sprawy publiczne o znaczeniu lokalnym, niezastrzeżone ustawami na rzecz </w:t>
      </w:r>
      <w:r>
        <w:rPr>
          <w:szCs w:val="20"/>
        </w:rPr>
        <w:t>innych podmiotów.</w:t>
      </w:r>
    </w:p>
    <w:p w:rsidR="005D7DA2" w:rsidRDefault="00F46CF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 kolei, zgodnie z art. 7 ust. 1 ustawy o samorządzie gminnym, zaspokajanie zbiorowych potrzeb wspólnoty należy do zadań własnych gminy. Przykładowe wyliczenie tych spraw zawarto w punktach 1-20 tego przepisu. Z analizy tych przepisów wyn</w:t>
      </w:r>
      <w:r>
        <w:rPr>
          <w:szCs w:val="20"/>
        </w:rPr>
        <w:t>ika, że gmina jest samodzielna w zakresie wykonywania powierzonych jej zadań, jednakże samodzielność ta ograniczona została do spraw związanych z lokalnymi potrzebami wspólnoty.</w:t>
      </w:r>
    </w:p>
    <w:p w:rsidR="005D7DA2" w:rsidRDefault="00F46CF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Komisja Skarg Wniosków i  Petycji na posiedzeniu dnia 15 stycznia 2025 roku sz</w:t>
      </w:r>
      <w:r>
        <w:rPr>
          <w:szCs w:val="20"/>
        </w:rPr>
        <w:t>czegółowo przeanalizowała treść złożonej petycji i uznała brak przesłanek do odczytania jej na sesji Rady Gminy, zgodnie z wnioskiem jej autora, gdyż zgodnie z ustawą z dnia 11 lipca 2014 0 petycjach (</w:t>
      </w:r>
      <w:proofErr w:type="spellStart"/>
      <w:r>
        <w:rPr>
          <w:szCs w:val="20"/>
        </w:rPr>
        <w:t>t.j.Dz.U.z</w:t>
      </w:r>
      <w:proofErr w:type="spellEnd"/>
      <w:r>
        <w:rPr>
          <w:szCs w:val="20"/>
        </w:rPr>
        <w:t xml:space="preserve"> 2019r., poz. 870) została ona upubliczniona </w:t>
      </w:r>
      <w:r>
        <w:rPr>
          <w:szCs w:val="20"/>
        </w:rPr>
        <w:t>poprzez zamieszczenie jej treści na stronie Biuletynu Informacji Publicznej Urzędu Gminy Puszcza Mariańska.</w:t>
      </w:r>
    </w:p>
    <w:p w:rsidR="005D7DA2" w:rsidRDefault="00F46CF6">
      <w:pPr>
        <w:spacing w:before="120" w:after="120"/>
        <w:ind w:left="283" w:firstLine="227"/>
        <w:jc w:val="left"/>
        <w:rPr>
          <w:szCs w:val="20"/>
        </w:rPr>
      </w:pPr>
      <w:r>
        <w:rPr>
          <w:szCs w:val="20"/>
        </w:rPr>
        <w:t>Mając na względzie powyższe Komisja Skarg, Wniosków i Petycji Rady Gminy w Puszczy Mariańskiej rekomenduje Radzie Gminy w Puszczy Mariańskiej  podję</w:t>
      </w:r>
      <w:r>
        <w:rPr>
          <w:szCs w:val="20"/>
        </w:rPr>
        <w:t>cie uchwały uznającej petycję za niezasługującą na uwzględnienie.</w:t>
      </w:r>
    </w:p>
    <w:sectPr w:rsidR="005D7DA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F6" w:rsidRDefault="00F46CF6">
      <w:r>
        <w:separator/>
      </w:r>
    </w:p>
  </w:endnote>
  <w:endnote w:type="continuationSeparator" w:id="0">
    <w:p w:rsidR="00F46CF6" w:rsidRDefault="00F4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D7DA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DA2" w:rsidRDefault="00F46CF6">
          <w:pPr>
            <w:jc w:val="left"/>
            <w:rPr>
              <w:sz w:val="18"/>
            </w:rPr>
          </w:pPr>
          <w:r>
            <w:rPr>
              <w:sz w:val="18"/>
            </w:rPr>
            <w:t>Id: 8B6B6D24-D0EA-41C3-808C-D1FF376BE8A2.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DA2" w:rsidRDefault="00F46C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1D14">
            <w:rPr>
              <w:sz w:val="18"/>
            </w:rPr>
            <w:fldChar w:fldCharType="separate"/>
          </w:r>
          <w:r w:rsidR="00741D1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7DA2" w:rsidRDefault="005D7DA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D7DA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DA2" w:rsidRDefault="00F46CF6">
          <w:pPr>
            <w:jc w:val="left"/>
            <w:rPr>
              <w:sz w:val="18"/>
            </w:rPr>
          </w:pPr>
          <w:r>
            <w:rPr>
              <w:sz w:val="18"/>
            </w:rPr>
            <w:t>Id: 8B6B6D24-D0EA-41C3-808C-D1FF376BE8A2.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DA2" w:rsidRDefault="00F46C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1D14">
            <w:rPr>
              <w:sz w:val="18"/>
            </w:rPr>
            <w:fldChar w:fldCharType="separate"/>
          </w:r>
          <w:r w:rsidR="00741D1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D7DA2" w:rsidRDefault="005D7D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F6" w:rsidRDefault="00F46CF6">
      <w:r>
        <w:separator/>
      </w:r>
    </w:p>
  </w:footnote>
  <w:footnote w:type="continuationSeparator" w:id="0">
    <w:p w:rsidR="00F46CF6" w:rsidRDefault="00F4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D7DA2"/>
    <w:rsid w:val="00741D14"/>
    <w:rsid w:val="00A77B3E"/>
    <w:rsid w:val="00CA2A55"/>
    <w:rsid w:val="00F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E08B4-8C60-4D23-A029-01D9BC2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10 stycznia 2025 r.</vt:lpstr>
      <vt:lpstr/>
    </vt:vector>
  </TitlesOfParts>
  <Company>Rady Gminy w Puszczy Mariańskiej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stycznia 2025 r.</dc:title>
  <dc:subject>w sprawie petycji mającej na celu podjęcie działań w^zakresie zapobieżenia tworzenia na terenie gminy ośrodków dla nielegalnych imigrantów.</dc:subject>
  <dc:creator>BKuzma</dc:creator>
  <cp:lastModifiedBy>Beata Kuźma</cp:lastModifiedBy>
  <cp:revision>2</cp:revision>
  <dcterms:created xsi:type="dcterms:W3CDTF">2025-01-17T10:50:00Z</dcterms:created>
  <dcterms:modified xsi:type="dcterms:W3CDTF">2025-01-17T10:50:00Z</dcterms:modified>
  <cp:category>Akt prawny</cp:category>
</cp:coreProperties>
</file>