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4" w:rsidRDefault="00FC48F4" w:rsidP="00FC48F4">
      <w:pPr>
        <w:pStyle w:val="NormalnyWeb"/>
        <w:jc w:val="center"/>
      </w:pPr>
      <w:r>
        <w:rPr>
          <w:rStyle w:val="Pogrubienie"/>
        </w:rPr>
        <w:t>UZASADNIENIE</w:t>
      </w:r>
    </w:p>
    <w:p w:rsidR="00FC48F4" w:rsidRDefault="00FC48F4" w:rsidP="00FC48F4">
      <w:pPr>
        <w:pStyle w:val="NormalnyWeb"/>
        <w:jc w:val="center"/>
      </w:pPr>
      <w:r>
        <w:t>  </w:t>
      </w:r>
    </w:p>
    <w:p w:rsidR="00FC48F4" w:rsidRDefault="00FC48F4" w:rsidP="00FC48F4">
      <w:pPr>
        <w:pStyle w:val="NormalnyWeb"/>
      </w:pPr>
      <w:r>
        <w:t>Zgodnie z art. 6j ust. 3b znowelizowanej ustawy z dnia 13 września 1996r. o utrzymaniu czystości i porzą</w:t>
      </w:r>
      <w:r>
        <w:t>dku w gminach (tj. Dz. U. z 2024 r. poz. 399, POZ. 1717</w:t>
      </w:r>
      <w:r>
        <w:t>) w przypadku nieruchomości, na której znajduje się domek letniskowy, lub innej nieruchomości wykorzystywanej na cele rekreacyjno-wypoczynkowe, rada gminy uchwala ryczałtową stawkę opłaty za gospodarowanie odpadami komunalnymi nie wyższą niż 10% przeciętnego miesięcznego dochodu rozporządzanego na 1 osobę ogółem za rok, od domku letniskowego na nieruchomości, albo od innej nieruchomości wykorzystywanej na cele rekreacyjno-wypoczynkowe.</w:t>
      </w:r>
    </w:p>
    <w:p w:rsidR="00FC48F4" w:rsidRDefault="00FC48F4" w:rsidP="00FC48F4">
      <w:pPr>
        <w:pStyle w:val="NormalnyWeb"/>
      </w:pPr>
      <w:r>
        <w:t>Prezes Głównego Urzędu Statystycznego ogł</w:t>
      </w:r>
      <w:r>
        <w:t>asza, w drodze obwieszczenia w D</w:t>
      </w:r>
      <w:r>
        <w:t>zienniku Urzędowym Rzeczpospolitej Polskiej "Monitor Polski" w pierwszym kwartale każdego roku przeciętny miesięczny dochód rozporządzalny na 1 osobę ogółem za rok poprzedni (art. 6k ust. 5 ww. ustawy o utrzymaniu czystości i porządku w gmi</w:t>
      </w:r>
      <w:r>
        <w:t>nach). W obwieszczeniu z dnia 27 marca 2025</w:t>
      </w:r>
      <w:r>
        <w:t xml:space="preserve"> r. w sprawie przeciętnego miesięcznego dochodu rozporząd</w:t>
      </w:r>
      <w:r>
        <w:t>zalnego na 1 osobę ogółem w 2024r.</w:t>
      </w:r>
      <w:r w:rsidR="00417B34">
        <w:t xml:space="preserve"> Główny Urzą</w:t>
      </w:r>
      <w:bookmarkStart w:id="0" w:name="_GoBack"/>
      <w:bookmarkEnd w:id="0"/>
      <w:r w:rsidR="00417B34">
        <w:t>d Statystyczny</w:t>
      </w:r>
      <w:r>
        <w:t xml:space="preserve"> podał informację, że przeciętny miesięczny dochód rozporz</w:t>
      </w:r>
      <w:r>
        <w:t>ądzalny na 1 osobę ogółem w 2024 r. wyniósł 3167,17</w:t>
      </w:r>
      <w:r>
        <w:t xml:space="preserve"> zł.</w:t>
      </w:r>
    </w:p>
    <w:p w:rsidR="00FC48F4" w:rsidRDefault="00417B34" w:rsidP="00FC48F4">
      <w:pPr>
        <w:pStyle w:val="NormalnyWeb"/>
      </w:pPr>
      <w:r>
        <w:t>Ponadto rada gminy określi</w:t>
      </w:r>
      <w:r w:rsidR="00FC48F4">
        <w:t xml:space="preserve"> stawki opłaty podwyższonej za gospodarowanie odpadami komunalnymi, jeżeli właściciel nieruchomości nie wypełnia obowiązku zbierania odpadów komunalnych w sposób selektywny, w wysokości nie niższej niż dwukrotna wysokość i nie wyższej niż czterokrotna wysokość stawki ustalonej przez radę gminy odpowiednio na podstawie ust. 1 albo w art. 6j ust. 3b.</w:t>
      </w:r>
    </w:p>
    <w:p w:rsidR="00FC48F4" w:rsidRDefault="00FC48F4" w:rsidP="00FC48F4">
      <w:pPr>
        <w:pStyle w:val="NormalnyWeb"/>
      </w:pPr>
      <w:r>
        <w:t>W związku z powyższym podjęcie przedmiotowej uchwały jest zasadne.</w:t>
      </w:r>
    </w:p>
    <w:p w:rsidR="00D53C11" w:rsidRDefault="00D53C11"/>
    <w:sectPr w:rsidR="00D53C11" w:rsidSect="00FC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D5"/>
    <w:rsid w:val="00417B34"/>
    <w:rsid w:val="004E09D5"/>
    <w:rsid w:val="00612FCF"/>
    <w:rsid w:val="00640B7A"/>
    <w:rsid w:val="006A6D2D"/>
    <w:rsid w:val="007918CF"/>
    <w:rsid w:val="00841319"/>
    <w:rsid w:val="00D53C11"/>
    <w:rsid w:val="00DA1E0B"/>
    <w:rsid w:val="00FC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4719F-E9CE-4CE1-AE0C-612827C3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48F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2</cp:revision>
  <dcterms:created xsi:type="dcterms:W3CDTF">2025-04-08T08:40:00Z</dcterms:created>
  <dcterms:modified xsi:type="dcterms:W3CDTF">2025-04-08T08:40:00Z</dcterms:modified>
</cp:coreProperties>
</file>