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BA1" w:rsidRPr="009A6BA1" w:rsidRDefault="009A6BA1" w:rsidP="009A6BA1">
      <w:pPr>
        <w:spacing w:after="0"/>
        <w:jc w:val="right"/>
        <w:rPr>
          <w:rFonts w:ascii="Times New Roman" w:hAnsi="Times New Roman" w:cs="Times New Roman"/>
          <w:i/>
        </w:rPr>
      </w:pPr>
      <w:r w:rsidRPr="009A6BA1">
        <w:rPr>
          <w:rFonts w:ascii="Times New Roman" w:hAnsi="Times New Roman" w:cs="Times New Roman"/>
          <w:i/>
        </w:rPr>
        <w:t>projekt</w:t>
      </w:r>
    </w:p>
    <w:p w:rsidR="009A6BA1" w:rsidRPr="00EC16F8" w:rsidRDefault="009A6BA1" w:rsidP="009A6BA1">
      <w:pPr>
        <w:spacing w:after="0"/>
        <w:jc w:val="center"/>
        <w:rPr>
          <w:rFonts w:ascii="Times New Roman" w:hAnsi="Times New Roman" w:cs="Times New Roman"/>
        </w:rPr>
      </w:pPr>
      <w:r w:rsidRPr="00EC16F8">
        <w:rPr>
          <w:rFonts w:ascii="Times New Roman" w:hAnsi="Times New Roman" w:cs="Times New Roman"/>
        </w:rPr>
        <w:t xml:space="preserve">Uchwała Nr </w:t>
      </w:r>
      <w:r>
        <w:rPr>
          <w:rFonts w:ascii="Times New Roman" w:hAnsi="Times New Roman" w:cs="Times New Roman"/>
        </w:rPr>
        <w:t>…………………..</w:t>
      </w:r>
      <w:bookmarkStart w:id="0" w:name="_GoBack"/>
      <w:bookmarkEnd w:id="0"/>
    </w:p>
    <w:p w:rsidR="009A6BA1" w:rsidRPr="00EC16F8" w:rsidRDefault="009A6BA1" w:rsidP="009A6BA1">
      <w:pPr>
        <w:spacing w:after="0"/>
        <w:jc w:val="center"/>
        <w:rPr>
          <w:rFonts w:ascii="Times New Roman" w:hAnsi="Times New Roman" w:cs="Times New Roman"/>
        </w:rPr>
      </w:pPr>
      <w:r w:rsidRPr="00EC16F8">
        <w:rPr>
          <w:rFonts w:ascii="Times New Roman" w:hAnsi="Times New Roman" w:cs="Times New Roman"/>
        </w:rPr>
        <w:t>Rady Gminy w Puszczy Mariańskiej</w:t>
      </w:r>
    </w:p>
    <w:p w:rsidR="009A6BA1" w:rsidRPr="00EC16F8" w:rsidRDefault="009A6BA1" w:rsidP="009A6BA1">
      <w:pPr>
        <w:spacing w:after="0"/>
        <w:jc w:val="center"/>
        <w:rPr>
          <w:rFonts w:ascii="Times New Roman" w:hAnsi="Times New Roman" w:cs="Times New Roman"/>
        </w:rPr>
      </w:pPr>
      <w:r w:rsidRPr="00EC16F8">
        <w:rPr>
          <w:rFonts w:ascii="Times New Roman" w:hAnsi="Times New Roman" w:cs="Times New Roman"/>
        </w:rPr>
        <w:t>z dnia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……………………..</w:t>
      </w:r>
    </w:p>
    <w:p w:rsidR="009A6BA1" w:rsidRPr="00EC16F8" w:rsidRDefault="009A6BA1" w:rsidP="009A6BA1">
      <w:pPr>
        <w:jc w:val="both"/>
        <w:rPr>
          <w:rFonts w:ascii="Times New Roman" w:hAnsi="Times New Roman" w:cs="Times New Roman"/>
        </w:rPr>
      </w:pPr>
    </w:p>
    <w:p w:rsidR="009A6BA1" w:rsidRPr="00EC16F8" w:rsidRDefault="009A6BA1" w:rsidP="009A6BA1">
      <w:pPr>
        <w:jc w:val="center"/>
        <w:rPr>
          <w:rFonts w:ascii="Times New Roman" w:hAnsi="Times New Roman" w:cs="Times New Roman"/>
          <w:b/>
        </w:rPr>
      </w:pPr>
      <w:r w:rsidRPr="00EC16F8">
        <w:rPr>
          <w:rFonts w:ascii="Times New Roman" w:hAnsi="Times New Roman" w:cs="Times New Roman"/>
          <w:b/>
        </w:rPr>
        <w:t>w sprawie zmiany uchwały Nr LII/261/2018 Rady Gminy w Puszczy Mariańskiej z dnia 30 sierpnia 2018r. w sprawie przystąpienia do sporządzenia miejscowego planu zagospodarowania przestrzennego fragmentu Gminy Puszcza Mariańska obejmującego wieś Korabiewice w granicach administracyjnych</w:t>
      </w:r>
    </w:p>
    <w:p w:rsidR="009A6BA1" w:rsidRPr="00EC16F8" w:rsidRDefault="009A6BA1" w:rsidP="009A6BA1">
      <w:pPr>
        <w:jc w:val="both"/>
        <w:rPr>
          <w:rFonts w:ascii="Times New Roman" w:hAnsi="Times New Roman" w:cs="Times New Roman"/>
        </w:rPr>
      </w:pPr>
      <w:r w:rsidRPr="00EC16F8">
        <w:rPr>
          <w:rFonts w:ascii="Times New Roman" w:hAnsi="Times New Roman" w:cs="Times New Roman"/>
        </w:rPr>
        <w:t>Na podstawie art. 18 ust. 2 pkt. 15 ustawy z dnia 8 marca 1990r. o samorządzie gminnym (</w:t>
      </w:r>
      <w:proofErr w:type="spellStart"/>
      <w:r w:rsidRPr="00EC16F8">
        <w:rPr>
          <w:rFonts w:ascii="Times New Roman" w:hAnsi="Times New Roman" w:cs="Times New Roman"/>
        </w:rPr>
        <w:t>t.j</w:t>
      </w:r>
      <w:proofErr w:type="spellEnd"/>
      <w:r w:rsidRPr="00EC16F8">
        <w:rPr>
          <w:rFonts w:ascii="Times New Roman" w:hAnsi="Times New Roman" w:cs="Times New Roman"/>
        </w:rPr>
        <w:t xml:space="preserve"> Dz. U. z 2024r. poz.1465, poz. 1572, poz. 1907, poz. 1940) i art. 14 ust. 1, 2 ustawy z dnia 27 marca 2003r. o planowaniu i zagospodarowaniu przestrzennym (</w:t>
      </w:r>
      <w:proofErr w:type="spellStart"/>
      <w:r w:rsidRPr="00EC16F8">
        <w:rPr>
          <w:rFonts w:ascii="Times New Roman" w:hAnsi="Times New Roman" w:cs="Times New Roman"/>
        </w:rPr>
        <w:t>t.j</w:t>
      </w:r>
      <w:proofErr w:type="spellEnd"/>
      <w:r w:rsidRPr="00EC16F8">
        <w:rPr>
          <w:rFonts w:ascii="Times New Roman" w:hAnsi="Times New Roman" w:cs="Times New Roman"/>
        </w:rPr>
        <w:t>. Dz. U. z 2024r. poz. 1130, z 2025r. poz. 1907, 1940, 527 oraz 680) Rada Gminy w Puszczy Mariańskiej uchwala co następuje:</w:t>
      </w:r>
    </w:p>
    <w:p w:rsidR="009A6BA1" w:rsidRPr="00EC16F8" w:rsidRDefault="009A6BA1" w:rsidP="009A6BA1">
      <w:pPr>
        <w:jc w:val="both"/>
        <w:rPr>
          <w:rFonts w:ascii="Times New Roman" w:hAnsi="Times New Roman" w:cs="Times New Roman"/>
        </w:rPr>
      </w:pPr>
      <w:r w:rsidRPr="00EC16F8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 xml:space="preserve">1. </w:t>
      </w:r>
      <w:r w:rsidRPr="00EC16F8">
        <w:rPr>
          <w:rFonts w:ascii="Times New Roman" w:hAnsi="Times New Roman" w:cs="Times New Roman"/>
        </w:rPr>
        <w:t>W uchwale Nr LII/261/2018 Rady Gminy w Puszczy Mariańskiej z dnia 30 sierpnia 2018r. w sprawie przystąpienia do sporządzenia miejscowego planu zagospodarowania przestrzennego fragmentu Gminy Puszcza Mariańska obejmującego wieś Korabiewice w granicach administracyjnych wprowadza się następujące zmiany:</w:t>
      </w:r>
    </w:p>
    <w:p w:rsidR="009A6BA1" w:rsidRPr="00EC16F8" w:rsidRDefault="009A6BA1" w:rsidP="009A6BA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C16F8">
        <w:rPr>
          <w:rFonts w:ascii="Times New Roman" w:hAnsi="Times New Roman" w:cs="Times New Roman"/>
        </w:rPr>
        <w:t>§1 otrzymuje brzmienie:</w:t>
      </w:r>
    </w:p>
    <w:p w:rsidR="009A6BA1" w:rsidRPr="00EC16F8" w:rsidRDefault="009A6BA1" w:rsidP="009A6BA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EC16F8">
        <w:rPr>
          <w:rFonts w:ascii="Times New Roman" w:hAnsi="Times New Roman" w:cs="Times New Roman"/>
          <w:i/>
          <w:iCs/>
          <w:u w:val="single"/>
        </w:rPr>
        <w:t xml:space="preserve">Obszar I – </w:t>
      </w:r>
      <w:r w:rsidRPr="00EC16F8">
        <w:rPr>
          <w:rFonts w:ascii="Times New Roman" w:hAnsi="Times New Roman" w:cs="Times New Roman"/>
          <w:iCs/>
        </w:rPr>
        <w:t>pozostała część wsi Korabiewice.</w:t>
      </w:r>
    </w:p>
    <w:p w:rsidR="009A6BA1" w:rsidRPr="00EC16F8" w:rsidRDefault="009A6BA1" w:rsidP="009A6BA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EC16F8">
        <w:rPr>
          <w:rFonts w:ascii="Times New Roman" w:hAnsi="Times New Roman" w:cs="Times New Roman"/>
          <w:i/>
          <w:iCs/>
          <w:u w:val="single"/>
        </w:rPr>
        <w:t>Obszar II</w:t>
      </w:r>
      <w:r w:rsidRPr="00EC16F8">
        <w:rPr>
          <w:rFonts w:ascii="Times New Roman" w:hAnsi="Times New Roman" w:cs="Times New Roman"/>
        </w:rPr>
        <w:t xml:space="preserve"> – granica obszaru biegnie zachodnią i północna granicą działki nr ew. 59/13, północną granicą działki nr ew. 59/14, północną, wschodnią i południową granicą działki nr ew. 59/15, wschodnią i południową granicą działki nr ew. 59/3, dalej biegnie prostopadle do granicy administracyjnej wsi.</w:t>
      </w:r>
    </w:p>
    <w:p w:rsidR="009A6BA1" w:rsidRPr="00EC16F8" w:rsidRDefault="009A6BA1" w:rsidP="009A6BA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EC16F8">
        <w:rPr>
          <w:rFonts w:ascii="Times New Roman" w:hAnsi="Times New Roman" w:cs="Times New Roman"/>
          <w:i/>
          <w:iCs/>
          <w:u w:val="single"/>
        </w:rPr>
        <w:t>Obszar III</w:t>
      </w:r>
      <w:r w:rsidRPr="00EC16F8">
        <w:rPr>
          <w:rFonts w:ascii="Times New Roman" w:hAnsi="Times New Roman" w:cs="Times New Roman"/>
        </w:rPr>
        <w:t xml:space="preserve"> – obejmuje działki o nr ew. 396/2 i 396/3</w:t>
      </w:r>
    </w:p>
    <w:p w:rsidR="009A6BA1" w:rsidRPr="00EC16F8" w:rsidRDefault="009A6BA1" w:rsidP="009A6BA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EC16F8">
        <w:rPr>
          <w:rFonts w:ascii="Times New Roman" w:hAnsi="Times New Roman" w:cs="Times New Roman"/>
          <w:i/>
          <w:iCs/>
          <w:u w:val="single"/>
        </w:rPr>
        <w:t>Obszar IV</w:t>
      </w:r>
      <w:r w:rsidRPr="00EC16F8">
        <w:rPr>
          <w:rFonts w:ascii="Times New Roman" w:hAnsi="Times New Roman" w:cs="Times New Roman"/>
        </w:rPr>
        <w:t xml:space="preserve"> – granica obszaru biegnie wschodnią, południową i zachodnia granicą działki nr ew. 396/6, zachodnią granicą działki 396/9, zachodnia granicą działki nr ew. 396/11, którą przecina prostopadle na wysokości północnej granicy działki nr ew. 396/8 i biegnie dalej wschodnią granicą działki 396/11.</w:t>
      </w:r>
    </w:p>
    <w:p w:rsidR="009A6BA1" w:rsidRPr="00C17A0B" w:rsidRDefault="009A6BA1" w:rsidP="009A6BA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EC16F8">
        <w:rPr>
          <w:rFonts w:ascii="Times New Roman" w:hAnsi="Times New Roman" w:cs="Times New Roman"/>
          <w:i/>
          <w:iCs/>
          <w:u w:val="single"/>
        </w:rPr>
        <w:t>Obszar V</w:t>
      </w:r>
      <w:r w:rsidRPr="00EC16F8">
        <w:rPr>
          <w:rFonts w:ascii="Times New Roman" w:hAnsi="Times New Roman" w:cs="Times New Roman"/>
        </w:rPr>
        <w:t xml:space="preserve"> – obejmuje działki o nr ew. </w:t>
      </w:r>
      <w:r w:rsidRPr="00C17A0B">
        <w:rPr>
          <w:rFonts w:ascii="Times New Roman" w:hAnsi="Times New Roman" w:cs="Times New Roman"/>
        </w:rPr>
        <w:t>97/1, 97/2, 97/3, 97/4, 97/5, 97/6, 97/7, 97/8, 97/9. 97/10, 97/11, 97/12, 97/13, 97/14, 97/15.</w:t>
      </w:r>
    </w:p>
    <w:p w:rsidR="009A6BA1" w:rsidRDefault="009A6BA1" w:rsidP="009A6BA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6731E">
        <w:rPr>
          <w:rFonts w:ascii="Times New Roman" w:hAnsi="Times New Roman" w:cs="Times New Roman"/>
          <w:i/>
          <w:iCs/>
          <w:u w:val="single"/>
        </w:rPr>
        <w:t>Obszar VI</w:t>
      </w:r>
      <w:r w:rsidRPr="0026731E">
        <w:rPr>
          <w:rFonts w:ascii="Times New Roman" w:hAnsi="Times New Roman" w:cs="Times New Roman"/>
        </w:rPr>
        <w:t xml:space="preserve"> – obejmuje działki o nr ew. 125/13, 126/3, 127/4.</w:t>
      </w:r>
    </w:p>
    <w:p w:rsidR="009A6BA1" w:rsidRPr="00B3588B" w:rsidRDefault="009A6BA1" w:rsidP="009A6BA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B3588B">
        <w:rPr>
          <w:rFonts w:ascii="Times New Roman" w:hAnsi="Times New Roman" w:cs="Times New Roman"/>
          <w:i/>
          <w:iCs/>
          <w:u w:val="single"/>
        </w:rPr>
        <w:t>Obszar VII</w:t>
      </w:r>
      <w:r w:rsidRPr="00B3588B">
        <w:rPr>
          <w:rFonts w:ascii="Times New Roman" w:hAnsi="Times New Roman" w:cs="Times New Roman"/>
        </w:rPr>
        <w:t xml:space="preserve"> – granica obszaru biegnie zachodnią granicą działki nr ew. 40, następnie przecina działki o nr ew. 40, 42 i 43 w odległości 90,0m od drogi (działki nr ew. 58) i prowadzi wschodnią granicą działki nr ew. 43; przecina działkę nr ew. 392 na wysokości wschodniej granicy działki nr ew. 43 i zachodniej granicy działki nr ew. 40 i biegnie jej północną granicą. </w:t>
      </w:r>
    </w:p>
    <w:p w:rsidR="009A6BA1" w:rsidRPr="00B3588B" w:rsidRDefault="009A6BA1" w:rsidP="009A6BA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3588B">
        <w:rPr>
          <w:rFonts w:ascii="Times New Roman" w:hAnsi="Times New Roman" w:cs="Times New Roman"/>
        </w:rPr>
        <w:t>Zmianie ulega załącznik graficzny, który otrzymuje brzmienie zgodnie z załącznikiem do niniejszej uchwały.</w:t>
      </w:r>
    </w:p>
    <w:p w:rsidR="009A6BA1" w:rsidRPr="00EC16F8" w:rsidRDefault="009A6BA1" w:rsidP="009A6BA1">
      <w:pPr>
        <w:jc w:val="both"/>
        <w:rPr>
          <w:rFonts w:ascii="Times New Roman" w:hAnsi="Times New Roman" w:cs="Times New Roman"/>
        </w:rPr>
      </w:pPr>
      <w:r w:rsidRPr="00EC16F8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 xml:space="preserve">2. </w:t>
      </w:r>
      <w:r w:rsidRPr="00EC16F8">
        <w:rPr>
          <w:rFonts w:ascii="Times New Roman" w:hAnsi="Times New Roman" w:cs="Times New Roman"/>
        </w:rPr>
        <w:t>Wykonanie uchwały powierza się Wójtowi Gminy Puszcza Mariańska</w:t>
      </w:r>
    </w:p>
    <w:p w:rsidR="009A6BA1" w:rsidRPr="00EC16F8" w:rsidRDefault="009A6BA1" w:rsidP="009A6BA1">
      <w:pPr>
        <w:jc w:val="both"/>
        <w:rPr>
          <w:rFonts w:ascii="Times New Roman" w:hAnsi="Times New Roman" w:cs="Times New Roman"/>
        </w:rPr>
      </w:pPr>
      <w:r w:rsidRPr="00EC16F8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 xml:space="preserve">3. </w:t>
      </w:r>
      <w:r w:rsidRPr="00EC16F8">
        <w:rPr>
          <w:rFonts w:ascii="Times New Roman" w:hAnsi="Times New Roman" w:cs="Times New Roman"/>
        </w:rPr>
        <w:t>Uchwała wchodzi w życie z dniem podjęcia</w:t>
      </w:r>
    </w:p>
    <w:p w:rsidR="009A6BA1" w:rsidRDefault="009A6BA1" w:rsidP="009A6BA1"/>
    <w:p w:rsidR="000B3188" w:rsidRDefault="000B3188"/>
    <w:sectPr w:rsidR="000B31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C0F8F"/>
    <w:multiLevelType w:val="hybridMultilevel"/>
    <w:tmpl w:val="7B6439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CA5205"/>
    <w:multiLevelType w:val="hybridMultilevel"/>
    <w:tmpl w:val="5CB6211C"/>
    <w:lvl w:ilvl="0" w:tplc="1D046D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EA5"/>
    <w:rsid w:val="000B3188"/>
    <w:rsid w:val="00162EA5"/>
    <w:rsid w:val="009A6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6B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6B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6B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6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Pindor</dc:creator>
  <cp:keywords/>
  <dc:description/>
  <cp:lastModifiedBy>Joanna Pindor</cp:lastModifiedBy>
  <cp:revision>2</cp:revision>
  <cp:lastPrinted>2025-08-05T06:43:00Z</cp:lastPrinted>
  <dcterms:created xsi:type="dcterms:W3CDTF">2025-08-05T06:43:00Z</dcterms:created>
  <dcterms:modified xsi:type="dcterms:W3CDTF">2025-08-05T06:49:00Z</dcterms:modified>
</cp:coreProperties>
</file>